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D0" w:rsidRPr="003A7F3D" w:rsidRDefault="00ED51BC" w:rsidP="003A7F3D">
      <w:pPr>
        <w:pStyle w:val="Gvdemetni20"/>
        <w:shd w:val="clear" w:color="auto" w:fill="auto"/>
        <w:spacing w:after="210" w:line="220" w:lineRule="exact"/>
        <w:ind w:left="20"/>
        <w:jc w:val="center"/>
        <w:rPr>
          <w:sz w:val="24"/>
          <w:szCs w:val="24"/>
          <w:u w:val="single"/>
        </w:rPr>
      </w:pPr>
      <w:r w:rsidRPr="003A7F3D">
        <w:rPr>
          <w:sz w:val="24"/>
          <w:szCs w:val="24"/>
          <w:u w:val="single"/>
        </w:rPr>
        <w:t>ADRES BEYANI</w:t>
      </w:r>
    </w:p>
    <w:p w:rsidR="003A7F3D" w:rsidRPr="003A7F3D" w:rsidRDefault="003A7F3D" w:rsidP="004B4488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3A7F3D">
        <w:rPr>
          <w:rFonts w:ascii="Times New Roman" w:eastAsia="Times New Roman" w:hAnsi="Times New Roman" w:cs="Times New Roman"/>
          <w:b/>
          <w:color w:val="auto"/>
        </w:rPr>
        <w:t>Vatandaşlarımızın ikamet adreslerine taşındıkları tarihten itibaren 20 iş günü içinde adres beyanında bulunmaları zorunludur.</w:t>
      </w:r>
    </w:p>
    <w:p w:rsidR="003A7F3D" w:rsidRPr="003A7F3D" w:rsidRDefault="003A7F3D" w:rsidP="003A7F3D">
      <w:pPr>
        <w:widowControl/>
      </w:pPr>
    </w:p>
    <w:p w:rsidR="00C723D0" w:rsidRPr="003A7F3D" w:rsidRDefault="00ED51BC">
      <w:pPr>
        <w:pStyle w:val="Gvdemetni30"/>
        <w:shd w:val="clear" w:color="auto" w:fill="auto"/>
        <w:spacing w:before="0" w:after="343"/>
        <w:ind w:left="20" w:right="20" w:firstLine="0"/>
        <w:rPr>
          <w:sz w:val="24"/>
          <w:szCs w:val="24"/>
        </w:rPr>
      </w:pPr>
      <w:r w:rsidRPr="003A7F3D">
        <w:rPr>
          <w:sz w:val="24"/>
          <w:szCs w:val="24"/>
        </w:rPr>
        <w:t>Türkiye’de yapılacak seçimler ve referandumlar çerçevesinde yurtdışında kurulan sandıklarda oy kullanabilmek için adres beyanı yapılması zorunludur.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Şartları: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Vatandaşlarımız kendileri ve aile bireyleri adına adres beyanında bulunabilmektedir.</w:t>
      </w:r>
    </w:p>
    <w:p w:rsidR="00C723D0" w:rsidRPr="003A7F3D" w:rsidRDefault="00ED51BC">
      <w:pPr>
        <w:pStyle w:val="Gvdemetni3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343"/>
        <w:ind w:left="360" w:right="20"/>
        <w:rPr>
          <w:sz w:val="24"/>
          <w:szCs w:val="24"/>
        </w:rPr>
      </w:pPr>
      <w:r w:rsidRPr="003A7F3D">
        <w:rPr>
          <w:rStyle w:val="Gvdemetni31"/>
          <w:sz w:val="24"/>
          <w:szCs w:val="24"/>
        </w:rPr>
        <w:t xml:space="preserve">18 </w:t>
      </w:r>
      <w:r w:rsidR="00D01279">
        <w:rPr>
          <w:rStyle w:val="Gvdemetni31"/>
          <w:sz w:val="24"/>
          <w:szCs w:val="24"/>
        </w:rPr>
        <w:t>y</w:t>
      </w:r>
      <w:r w:rsidRPr="003A7F3D">
        <w:rPr>
          <w:rStyle w:val="Gvdemetni31"/>
          <w:sz w:val="24"/>
          <w:szCs w:val="24"/>
        </w:rPr>
        <w:t>aşından küçüklerin anne ya da babasının başvurması şarttır.</w:t>
      </w:r>
      <w:r w:rsidRPr="003A7F3D">
        <w:rPr>
          <w:sz w:val="24"/>
          <w:szCs w:val="24"/>
        </w:rPr>
        <w:t xml:space="preserve"> Anne ve babanın boşanmış olmaları halinde çocuğun mahkeme tarafından tayin edilen velisi çocuk için adres beyanı başvurusu yapabilmektedir.</w:t>
      </w:r>
    </w:p>
    <w:p w:rsidR="00C723D0" w:rsidRPr="005A3F35" w:rsidRDefault="00ED51BC">
      <w:pPr>
        <w:pStyle w:val="Gvdemetni30"/>
        <w:shd w:val="clear" w:color="auto" w:fill="auto"/>
        <w:spacing w:before="0" w:after="291" w:line="220" w:lineRule="exact"/>
        <w:ind w:left="20" w:firstLine="0"/>
        <w:rPr>
          <w:b/>
          <w:sz w:val="24"/>
          <w:szCs w:val="24"/>
        </w:rPr>
      </w:pPr>
      <w:r w:rsidRPr="005A3F35">
        <w:rPr>
          <w:rStyle w:val="Gvdemetni31"/>
          <w:b/>
          <w:sz w:val="24"/>
          <w:szCs w:val="24"/>
        </w:rPr>
        <w:t xml:space="preserve">Başvuru </w:t>
      </w:r>
      <w:r w:rsidR="00D01279">
        <w:rPr>
          <w:rStyle w:val="Gvdemetni31"/>
          <w:b/>
          <w:sz w:val="24"/>
          <w:szCs w:val="24"/>
        </w:rPr>
        <w:t xml:space="preserve">ŞAHSEN </w:t>
      </w:r>
      <w:r w:rsidR="004B4488">
        <w:rPr>
          <w:rStyle w:val="Gvdemetni31"/>
          <w:b/>
          <w:sz w:val="24"/>
          <w:szCs w:val="24"/>
        </w:rPr>
        <w:t>yapılmaktadır:</w:t>
      </w:r>
    </w:p>
    <w:p w:rsidR="00C723D0" w:rsidRPr="003A7F3D" w:rsidRDefault="00ED51BC">
      <w:pPr>
        <w:pStyle w:val="Gvdemetni20"/>
        <w:shd w:val="clear" w:color="auto" w:fill="auto"/>
        <w:spacing w:after="205" w:line="220" w:lineRule="exact"/>
        <w:ind w:left="20"/>
        <w:rPr>
          <w:sz w:val="24"/>
          <w:szCs w:val="24"/>
        </w:rPr>
      </w:pPr>
      <w:r w:rsidRPr="003A7F3D">
        <w:rPr>
          <w:sz w:val="24"/>
          <w:szCs w:val="24"/>
        </w:rPr>
        <w:t>Başvuru İçin Gerekli Evraklar:</w:t>
      </w:r>
    </w:p>
    <w:p w:rsidR="00C723D0" w:rsidRPr="003A7F3D" w:rsidRDefault="00ED51BC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 w:rsidRPr="003A7F3D">
        <w:rPr>
          <w:sz w:val="24"/>
          <w:szCs w:val="24"/>
        </w:rPr>
        <w:t>Adres Beyan Formu (Bu belgenin ekinde sunulmaktadır.)</w:t>
      </w:r>
    </w:p>
    <w:p w:rsidR="00C723D0" w:rsidRDefault="001F0CA4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T.C. n</w:t>
      </w:r>
      <w:r w:rsidR="00ED51BC" w:rsidRPr="003A7F3D">
        <w:rPr>
          <w:sz w:val="24"/>
          <w:szCs w:val="24"/>
        </w:rPr>
        <w:t xml:space="preserve">üfus </w:t>
      </w:r>
      <w:r>
        <w:rPr>
          <w:sz w:val="24"/>
          <w:szCs w:val="24"/>
        </w:rPr>
        <w:t>c</w:t>
      </w:r>
      <w:r w:rsidR="00ED51BC" w:rsidRPr="003A7F3D">
        <w:rPr>
          <w:sz w:val="24"/>
          <w:szCs w:val="24"/>
        </w:rPr>
        <w:t>üzdanı</w:t>
      </w:r>
      <w:r>
        <w:rPr>
          <w:sz w:val="24"/>
          <w:szCs w:val="24"/>
        </w:rPr>
        <w:t xml:space="preserve">, kimlik kartı veya pasaport </w:t>
      </w:r>
    </w:p>
    <w:p w:rsidR="003A7F3D" w:rsidRDefault="003A7F3D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Başvuru, adrese taşınılmasından itibaren 20 iş günü içerisinde yapılmıyorsa, ceza formu ve harç bedeli (*)</w:t>
      </w:r>
    </w:p>
    <w:p w:rsidR="008D7B06" w:rsidRPr="003A7F3D" w:rsidRDefault="008D7B06">
      <w:pPr>
        <w:pStyle w:val="Gvdemetni3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/>
        <w:ind w:left="20" w:firstLine="0"/>
        <w:rPr>
          <w:sz w:val="24"/>
          <w:szCs w:val="24"/>
        </w:rPr>
      </w:pPr>
      <w:r>
        <w:rPr>
          <w:sz w:val="24"/>
          <w:szCs w:val="24"/>
        </w:rPr>
        <w:t>Güncel adresinizi gösteren bir belge veya kopyası (ABD sürücü belgesi, fatura, kira kontratı vb.)</w:t>
      </w:r>
    </w:p>
    <w:p w:rsidR="001F0CA4" w:rsidRDefault="001F0CA4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  <w:highlight w:val="yellow"/>
        </w:rPr>
      </w:pPr>
    </w:p>
    <w:p w:rsidR="001F0CA4" w:rsidRDefault="001F0CA4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  <w:highlight w:val="yellow"/>
        </w:rPr>
      </w:pPr>
    </w:p>
    <w:p w:rsidR="001F0CA4" w:rsidRDefault="001F0CA4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  <w:highlight w:val="yellow"/>
        </w:rPr>
      </w:pPr>
    </w:p>
    <w:p w:rsidR="00C723D0" w:rsidRPr="008E364A" w:rsidRDefault="00ED51BC">
      <w:pPr>
        <w:pStyle w:val="Gvdemetni20"/>
        <w:shd w:val="clear" w:color="auto" w:fill="auto"/>
        <w:spacing w:after="277" w:line="220" w:lineRule="exact"/>
        <w:ind w:left="20"/>
        <w:rPr>
          <w:sz w:val="24"/>
          <w:szCs w:val="24"/>
        </w:rPr>
      </w:pPr>
      <w:r w:rsidRPr="008E364A">
        <w:rPr>
          <w:sz w:val="24"/>
          <w:szCs w:val="24"/>
        </w:rPr>
        <w:t>Harç Bedeli:</w:t>
      </w:r>
    </w:p>
    <w:p w:rsidR="003A7F3D" w:rsidRPr="008E364A" w:rsidRDefault="003A7F3D">
      <w:pPr>
        <w:pStyle w:val="Gvdemetni20"/>
        <w:shd w:val="clear" w:color="auto" w:fill="auto"/>
        <w:spacing w:after="277" w:line="220" w:lineRule="exact"/>
        <w:ind w:left="20"/>
        <w:rPr>
          <w:b w:val="0"/>
          <w:sz w:val="24"/>
          <w:szCs w:val="24"/>
        </w:rPr>
      </w:pPr>
      <w:r w:rsidRPr="008E364A">
        <w:rPr>
          <w:b w:val="0"/>
          <w:sz w:val="24"/>
          <w:szCs w:val="24"/>
        </w:rPr>
        <w:t>Adrese taşınıldığı tarihten itibaren 20 iş günü içerisinde, adres beyanı yapılması halinde bu işlem harca tabi değildir. Ancak;</w:t>
      </w:r>
    </w:p>
    <w:p w:rsidR="003A7F3D" w:rsidRPr="008E364A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</w:rPr>
      </w:pPr>
      <w:r w:rsidRPr="008E364A">
        <w:rPr>
          <w:b w:val="0"/>
          <w:sz w:val="24"/>
          <w:szCs w:val="24"/>
        </w:rPr>
        <w:t>Bildirim yükümlülüğü süreci içinde bildirilmemesi halinde 50 TL idari para cezası uygulanacaktır. Peşin ödemelerde cezanın ¾ ‘ü ödenecektir. (**)</w:t>
      </w:r>
    </w:p>
    <w:p w:rsidR="003A7F3D" w:rsidRPr="008E364A" w:rsidRDefault="003A7F3D" w:rsidP="003A7F3D">
      <w:pPr>
        <w:pStyle w:val="Gvdemetni20"/>
        <w:numPr>
          <w:ilvl w:val="0"/>
          <w:numId w:val="4"/>
        </w:numPr>
        <w:shd w:val="clear" w:color="auto" w:fill="auto"/>
        <w:spacing w:after="277" w:line="220" w:lineRule="exact"/>
        <w:rPr>
          <w:b w:val="0"/>
          <w:sz w:val="24"/>
          <w:szCs w:val="24"/>
        </w:rPr>
      </w:pPr>
      <w:r w:rsidRPr="008E364A">
        <w:rPr>
          <w:b w:val="0"/>
          <w:sz w:val="24"/>
          <w:szCs w:val="24"/>
        </w:rPr>
        <w:t>Gerçeğe aykırı adres beyanında bulunulduğunun tespit edilmesi halinde ise, 1.000 TL (bin) idari para cezası uygulanacaktır. Peşin ödemelerde cezanın ¾ ‘ü ödenecektir. (**)</w:t>
      </w:r>
    </w:p>
    <w:p w:rsidR="00C723D0" w:rsidRPr="00446792" w:rsidRDefault="00446792" w:rsidP="008E364A">
      <w:pPr>
        <w:pStyle w:val="Gvdemetni20"/>
        <w:shd w:val="clear" w:color="auto" w:fill="auto"/>
        <w:spacing w:after="210" w:line="220" w:lineRule="exact"/>
        <w:rPr>
          <w:sz w:val="24"/>
          <w:szCs w:val="24"/>
          <w:highlight w:val="yellow"/>
        </w:rPr>
      </w:pPr>
      <w:r w:rsidRPr="00446792">
        <w:rPr>
          <w:sz w:val="24"/>
          <w:szCs w:val="24"/>
          <w:highlight w:val="yellow"/>
        </w:rPr>
        <w:t>Ö</w:t>
      </w:r>
      <w:r w:rsidR="008E364A" w:rsidRPr="00446792">
        <w:rPr>
          <w:sz w:val="24"/>
          <w:szCs w:val="24"/>
          <w:highlight w:val="yellow"/>
        </w:rPr>
        <w:t>nemli Not:</w:t>
      </w:r>
    </w:p>
    <w:p w:rsidR="008D5FE7" w:rsidRPr="008E364A" w:rsidRDefault="00ED51BC">
      <w:pPr>
        <w:pStyle w:val="Gvdemetni30"/>
        <w:shd w:val="clear" w:color="auto" w:fill="auto"/>
        <w:spacing w:before="0"/>
        <w:ind w:left="20" w:right="20" w:firstLine="0"/>
        <w:rPr>
          <w:sz w:val="24"/>
          <w:szCs w:val="24"/>
        </w:rPr>
      </w:pPr>
      <w:r w:rsidRPr="008E364A">
        <w:rPr>
          <w:sz w:val="24"/>
          <w:szCs w:val="24"/>
          <w:highlight w:val="yellow"/>
        </w:rPr>
        <w:t xml:space="preserve">ABD’de ikamet edilen süre içerisinde Türkiye’de tahakkuk eden zorunlu Genel Sağlık Sigortası borcunun silinebilmesi için </w:t>
      </w:r>
      <w:r w:rsidRPr="008E364A">
        <w:rPr>
          <w:rStyle w:val="Gvdemetni3Kaln"/>
          <w:b w:val="0"/>
          <w:sz w:val="24"/>
          <w:szCs w:val="24"/>
          <w:highlight w:val="yellow"/>
        </w:rPr>
        <w:t xml:space="preserve">Noter bölümünden </w:t>
      </w:r>
      <w:r w:rsidRPr="008E364A">
        <w:rPr>
          <w:sz w:val="24"/>
          <w:szCs w:val="24"/>
          <w:highlight w:val="yellow"/>
        </w:rPr>
        <w:t xml:space="preserve">alınacak “İkamet </w:t>
      </w:r>
      <w:proofErr w:type="spellStart"/>
      <w:r w:rsidRPr="008E364A">
        <w:rPr>
          <w:sz w:val="24"/>
          <w:szCs w:val="24"/>
          <w:highlight w:val="yellow"/>
        </w:rPr>
        <w:t>Belgesi”nin</w:t>
      </w:r>
      <w:proofErr w:type="spellEnd"/>
      <w:r w:rsidRPr="008E364A">
        <w:rPr>
          <w:sz w:val="24"/>
          <w:szCs w:val="24"/>
          <w:highlight w:val="yellow"/>
        </w:rPr>
        <w:t xml:space="preserve"> (ABD’de yaşadığınız süreyi gösteren) Türkiye’de Sosyal Güvenlik Kurumu’na ulaştırılması gerekmektedir. Bunun için Noter bölümünden “Türkçe Belgelerin Suret Tasdiki” randevu alınması gerekmektedir.</w:t>
      </w:r>
    </w:p>
    <w:p w:rsidR="008D5FE7" w:rsidRDefault="008D5FE7">
      <w:pPr>
        <w:pStyle w:val="Gvdemetni30"/>
        <w:shd w:val="clear" w:color="auto" w:fill="auto"/>
        <w:spacing w:before="0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>İkamet Belgesi ile ilgili bilgiler için şu linki takip edebilirsiniz:</w:t>
      </w:r>
    </w:p>
    <w:p w:rsidR="008D5FE7" w:rsidRDefault="003C6671">
      <w:pPr>
        <w:pStyle w:val="Gvdemetni30"/>
        <w:shd w:val="clear" w:color="auto" w:fill="auto"/>
        <w:spacing w:before="0"/>
        <w:ind w:left="20" w:right="20" w:firstLine="0"/>
        <w:rPr>
          <w:sz w:val="24"/>
          <w:szCs w:val="24"/>
        </w:rPr>
      </w:pPr>
      <w:hyperlink r:id="rId7" w:history="1">
        <w:r w:rsidR="008D5FE7" w:rsidRPr="006B370C">
          <w:rPr>
            <w:rStyle w:val="Hyperlink"/>
            <w:sz w:val="24"/>
            <w:szCs w:val="24"/>
          </w:rPr>
          <w:t>http://miami.bk.mfa.gov.tr/Mission/ShowInfoNote/254178</w:t>
        </w:r>
      </w:hyperlink>
    </w:p>
    <w:p w:rsidR="00C723D0" w:rsidRPr="003A7F3D" w:rsidRDefault="005A3F35">
      <w:pPr>
        <w:pStyle w:val="Gvdemetni30"/>
        <w:shd w:val="clear" w:color="auto" w:fill="auto"/>
        <w:spacing w:before="0" w:after="3710"/>
        <w:ind w:left="20" w:right="20" w:firstLine="0"/>
        <w:rPr>
          <w:sz w:val="24"/>
          <w:szCs w:val="24"/>
        </w:rPr>
      </w:pPr>
      <w:r w:rsidRPr="003A7F3D">
        <w:rPr>
          <w:noProof/>
        </w:rPr>
        <w:lastRenderedPageBreak/>
        <w:drawing>
          <wp:anchor distT="0" distB="0" distL="63500" distR="63500" simplePos="0" relativeHeight="251657728" behindDoc="1" locked="0" layoutInCell="1" allowOverlap="1" wp14:anchorId="47AB459B" wp14:editId="109A1664">
            <wp:simplePos x="0" y="0"/>
            <wp:positionH relativeFrom="margin">
              <wp:posOffset>-497640</wp:posOffset>
            </wp:positionH>
            <wp:positionV relativeFrom="paragraph">
              <wp:posOffset>231631</wp:posOffset>
            </wp:positionV>
            <wp:extent cx="6355080" cy="8781691"/>
            <wp:effectExtent l="0" t="0" r="7620" b="635"/>
            <wp:wrapNone/>
            <wp:docPr id="3" name="Picture 2" descr="C:\Users\ERTUGR~1.KAY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TUGR~1.KAY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878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1BC" w:rsidRPr="003A7F3D">
        <w:rPr>
          <w:sz w:val="24"/>
          <w:szCs w:val="24"/>
        </w:rPr>
        <w:t>Adres beyanı işlemi sadece şu anda yaşadığınız adresin resmi kayıtlara geçmesini sağlamaktadır.</w:t>
      </w: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C723D0" w:rsidRPr="003A7F3D" w:rsidRDefault="00C723D0">
      <w:pPr>
        <w:spacing w:line="360" w:lineRule="exact"/>
      </w:pPr>
    </w:p>
    <w:p w:rsidR="003A7F3D" w:rsidRPr="003A7F3D" w:rsidRDefault="003A7F3D" w:rsidP="00C56177">
      <w:pPr>
        <w:pStyle w:val="Gvdemetni0"/>
        <w:shd w:val="clear" w:color="auto" w:fill="auto"/>
        <w:rPr>
          <w:rFonts w:ascii="Times New Roman" w:hAnsi="Times New Roman" w:cs="Times New Roman"/>
          <w:b/>
        </w:rPr>
      </w:pPr>
    </w:p>
    <w:p w:rsidR="003A7F3D" w:rsidRPr="008E364A" w:rsidRDefault="003A7F3D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C6671">
        <w:rPr>
          <w:rFonts w:ascii="Times New Roman" w:hAnsi="Times New Roman" w:cs="Times New Roman"/>
          <w:b/>
          <w:sz w:val="24"/>
          <w:szCs w:val="24"/>
        </w:rPr>
        <w:lastRenderedPageBreak/>
        <w:t>Şahsen</w:t>
      </w:r>
      <w:r w:rsidRPr="008E364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E364A">
        <w:rPr>
          <w:rFonts w:ascii="Times New Roman" w:hAnsi="Times New Roman" w:cs="Times New Roman"/>
          <w:sz w:val="24"/>
          <w:szCs w:val="24"/>
        </w:rPr>
        <w:t>başvurularda nakit ödeme</w:t>
      </w:r>
      <w:r w:rsidR="001F0CA4" w:rsidRPr="008E364A">
        <w:rPr>
          <w:rFonts w:ascii="Times New Roman" w:hAnsi="Times New Roman" w:cs="Times New Roman"/>
          <w:sz w:val="24"/>
          <w:szCs w:val="24"/>
        </w:rPr>
        <w:t xml:space="preserve"> </w:t>
      </w:r>
      <w:r w:rsidRPr="008E364A">
        <w:rPr>
          <w:rStyle w:val="GvdemetniAngsanaUPC16ptKaln0ptbolukbraklyor"/>
          <w:rFonts w:ascii="Times New Roman" w:eastAsia="Microsoft Sans Serif" w:hAnsi="Times New Roman" w:cs="Times New Roman"/>
          <w:b w:val="0"/>
          <w:sz w:val="24"/>
          <w:szCs w:val="24"/>
        </w:rPr>
        <w:t>kabul edilmektedir.</w:t>
      </w:r>
      <w:r w:rsidRPr="008E364A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8E364A">
        <w:rPr>
          <w:rFonts w:ascii="Times New Roman" w:hAnsi="Times New Roman" w:cs="Times New Roman"/>
          <w:sz w:val="24"/>
          <w:szCs w:val="24"/>
        </w:rPr>
        <w:t>Kredi kartı ya da şahsi çek kabul edilmemektedir.</w:t>
      </w:r>
    </w:p>
    <w:p w:rsidR="00675990" w:rsidRPr="004C1CF3" w:rsidRDefault="00675990" w:rsidP="00C56177">
      <w:pPr>
        <w:pStyle w:val="Gvdemetni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5990" w:rsidRPr="003A7F3D" w:rsidRDefault="00675990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3A7F3D" w:rsidRDefault="003A7F3D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 w:rsidRPr="003A7F3D">
        <w:rPr>
          <w:rStyle w:val="GvdemetniAngsanaUPC16ptKaln0ptbolukbraklyor"/>
          <w:rFonts w:ascii="Times New Roman" w:hAnsi="Times New Roman" w:cs="Times New Roman"/>
          <w:sz w:val="24"/>
          <w:szCs w:val="24"/>
        </w:rPr>
        <w:t>(**)</w:t>
      </w:r>
      <w:r w:rsidRPr="003A7F3D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  <w:t xml:space="preserve"> Adres </w:t>
      </w:r>
      <w:r w:rsidRPr="003A7F3D">
        <w:rPr>
          <w:rFonts w:ascii="Times New Roman" w:hAnsi="Times New Roman" w:cs="Times New Roman"/>
          <w:sz w:val="24"/>
          <w:szCs w:val="24"/>
        </w:rPr>
        <w:t xml:space="preserve">beyanını 20 işgünü içinde yapmayanlar için 6661 sayılı Kanun kapsamında 27 Ocak 2016 tarihi itibariyle 50 TL idari para cezası, yanlış beyanda bulunanlar için ise 1.000 </w:t>
      </w:r>
      <w:r w:rsidRPr="003A7F3D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  <w:t xml:space="preserve">TL (bin) </w:t>
      </w:r>
      <w:r w:rsidRPr="003A7F3D">
        <w:rPr>
          <w:rFonts w:ascii="Times New Roman" w:hAnsi="Times New Roman" w:cs="Times New Roman"/>
          <w:sz w:val="24"/>
          <w:szCs w:val="24"/>
        </w:rPr>
        <w:t xml:space="preserve">idari para cezası uygulanacaktır. Peşin ödemelerde, cezaların </w:t>
      </w:r>
      <w:r w:rsidR="00675990" w:rsidRPr="00675990">
        <w:rPr>
          <w:rStyle w:val="Gvdemetnitalik"/>
          <w:rFonts w:ascii="Times New Roman" w:hAnsi="Times New Roman" w:cs="Times New Roman"/>
          <w:i w:val="0"/>
          <w:sz w:val="24"/>
          <w:szCs w:val="24"/>
          <w:vertAlign w:val="superscript"/>
        </w:rPr>
        <w:t>3/4</w:t>
      </w:r>
      <w:r w:rsidRPr="00675990">
        <w:rPr>
          <w:rStyle w:val="Gvdemetnitalik"/>
          <w:rFonts w:ascii="Times New Roman" w:hAnsi="Times New Roman" w:cs="Times New Roman"/>
          <w:i w:val="0"/>
          <w:sz w:val="24"/>
          <w:szCs w:val="24"/>
        </w:rPr>
        <w:t>’ü (37,5</w:t>
      </w:r>
      <w:r w:rsidRPr="0067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F3D"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  <w:t xml:space="preserve">TL ve </w:t>
      </w:r>
      <w:r w:rsidRPr="003A7F3D">
        <w:rPr>
          <w:rFonts w:ascii="Times New Roman" w:hAnsi="Times New Roman" w:cs="Times New Roman"/>
          <w:sz w:val="24"/>
          <w:szCs w:val="24"/>
        </w:rPr>
        <w:t>750 TL) ödenecektir.</w:t>
      </w: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97BD5" w:rsidRDefault="00297BD5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4B4488" w:rsidRDefault="004B44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4B4488" w:rsidRDefault="004B44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4B4488" w:rsidRDefault="004B44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4B4488" w:rsidRDefault="004B44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4B4488" w:rsidRDefault="004B44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0B2588" w:rsidRPr="003A7F3D" w:rsidRDefault="000B2588" w:rsidP="003A7F3D">
      <w:pPr>
        <w:pStyle w:val="Gvdemetni0"/>
        <w:shd w:val="clear" w:color="auto" w:fill="auto"/>
        <w:spacing w:before="0" w:after="0" w:line="240" w:lineRule="auto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CA4" w:rsidRDefault="001F0CA4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F3D" w:rsidRPr="000B2588" w:rsidRDefault="003A7F3D" w:rsidP="000B2588">
      <w:pPr>
        <w:pStyle w:val="Gvdemetni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88">
        <w:rPr>
          <w:rFonts w:ascii="Times New Roman" w:hAnsi="Times New Roman" w:cs="Times New Roman"/>
          <w:b/>
          <w:sz w:val="24"/>
          <w:szCs w:val="24"/>
        </w:rPr>
        <w:lastRenderedPageBreak/>
        <w:t>ADRES</w:t>
      </w:r>
      <w:r w:rsidR="000B2588" w:rsidRPr="000B2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588">
        <w:rPr>
          <w:rFonts w:ascii="Times New Roman" w:hAnsi="Times New Roman" w:cs="Times New Roman"/>
          <w:b/>
          <w:sz w:val="24"/>
          <w:szCs w:val="24"/>
        </w:rPr>
        <w:t xml:space="preserve">DEĞİŞİKLİĞİNİN YÜKÜMLÜLÜK SÜRESİ İÇİNDE BİLDİRİLMEMESİNE </w:t>
      </w:r>
      <w:r w:rsidR="000B2588" w:rsidRPr="000B2588">
        <w:rPr>
          <w:rFonts w:ascii="Times New Roman" w:hAnsi="Times New Roman" w:cs="Times New Roman"/>
          <w:b/>
          <w:sz w:val="24"/>
          <w:szCs w:val="24"/>
        </w:rPr>
        <w:t>İLİŞ</w:t>
      </w:r>
      <w:r w:rsidRPr="000B2588">
        <w:rPr>
          <w:rFonts w:ascii="Times New Roman" w:hAnsi="Times New Roman" w:cs="Times New Roman"/>
          <w:b/>
          <w:sz w:val="24"/>
          <w:szCs w:val="24"/>
        </w:rPr>
        <w:t>KİN CEZA FORMU</w:t>
      </w:r>
    </w:p>
    <w:p w:rsidR="000B2588" w:rsidRPr="003A7F3D" w:rsidRDefault="000B2588" w:rsidP="003A7F3D">
      <w:pPr>
        <w:pStyle w:val="Gvdemetni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1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882"/>
      </w:tblGrid>
      <w:tr w:rsidR="003A7F3D" w:rsidRPr="003A7F3D" w:rsidTr="000B2588">
        <w:trPr>
          <w:trHeight w:hRule="exact" w:val="288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5490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lı Nüfus Hizmetleri Kanunu’nun 51. Maddesi uyarınca</w:t>
            </w:r>
          </w:p>
        </w:tc>
      </w:tr>
      <w:tr w:rsidR="003A7F3D" w:rsidRPr="003A7F3D" w:rsidTr="000B2588">
        <w:trPr>
          <w:trHeight w:hRule="exact" w:val="55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Kararın</w:t>
            </w:r>
          </w:p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F3D" w:rsidRPr="003A7F3D" w:rsidRDefault="003A7F3D" w:rsidP="000B2588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Adres değişik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iğin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n yüküml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lük süresi içi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nde bil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memesi</w:t>
            </w:r>
          </w:p>
        </w:tc>
      </w:tr>
      <w:tr w:rsidR="003A7F3D" w:rsidRPr="003A7F3D" w:rsidTr="000B2588">
        <w:trPr>
          <w:trHeight w:hRule="exact" w:val="5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Soru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F3D" w:rsidRPr="003A7F3D" w:rsidRDefault="003A7F3D" w:rsidP="000B2588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Adres değişikliğinizi yükümlülük süresi içinde bil</w:t>
            </w:r>
            <w:r w:rsidR="000B2588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mediğiniz tespit edilmiştir. Konuyla ilgili savunmanızı vermeniz </w:t>
            </w: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rica olunur.</w:t>
            </w:r>
          </w:p>
        </w:tc>
      </w:tr>
      <w:tr w:rsidR="003A7F3D" w:rsidRPr="003A7F3D" w:rsidTr="000B2588">
        <w:trPr>
          <w:trHeight w:hRule="exact" w:val="75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Savunma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Savunmam:</w:t>
            </w:r>
          </w:p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 xml:space="preserve">E-posta adresi: 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Adım, soyadım: </w:t>
            </w: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Tarih (</w:t>
            </w:r>
            <w:proofErr w:type="spellStart"/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gg</w:t>
            </w:r>
            <w:proofErr w:type="spellEnd"/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3A7F3D" w:rsidRPr="003A7F3D" w:rsidTr="000B2588">
        <w:trPr>
          <w:trHeight w:hRule="exact" w:val="1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F3D">
              <w:rPr>
                <w:rStyle w:val="GvdemetniAngsanaUPC16ptKaln0ptbolukbraklyor"/>
                <w:rFonts w:ascii="Times New Roman" w:hAnsi="Times New Roman" w:cs="Times New Roman"/>
                <w:sz w:val="24"/>
                <w:szCs w:val="24"/>
              </w:rPr>
              <w:t>Karar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F3D" w:rsidRPr="003A7F3D" w:rsidRDefault="000B2588" w:rsidP="0076118A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   </w:t>
            </w:r>
            <w:r w:rsidR="003A7F3D" w:rsidRPr="000B2588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 5490 say</w:t>
            </w:r>
            <w:r w:rsidR="0076118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lı Nüfus Hizmetleri Kanunu’nun 51. Maddesi uyarınca, bildirim yükümlülük süresi olan 20 işgünü içinde adres değişik</w:t>
            </w:r>
            <w:r w:rsidR="007611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iği yapmadığı tespit edilen</w:t>
            </w:r>
          </w:p>
          <w:p w:rsidR="003A7F3D" w:rsidRPr="003A7F3D" w:rsidRDefault="0076118A" w:rsidP="0076118A">
            <w:pPr>
              <w:pStyle w:val="Gvdemetni0"/>
              <w:framePr w:w="9154" w:wrap="notBeside" w:vAnchor="text" w:hAnchor="text" w:xAlign="center" w:y="1"/>
              <w:shd w:val="clear" w:color="auto" w:fill="auto"/>
              <w:tabs>
                <w:tab w:val="left" w:leader="dot" w:pos="5846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 yukarıda adı, soyadı ve adresi yazılı bulunan kişinin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ABD Doları para</w:t>
            </w:r>
          </w:p>
          <w:p w:rsidR="003A7F3D" w:rsidRPr="003A7F3D" w:rsidRDefault="0076118A" w:rsidP="0076118A">
            <w:pPr>
              <w:pStyle w:val="Gvdemetni0"/>
              <w:framePr w:w="9154" w:wrap="notBeside" w:vAnchor="text" w:hAnchor="text" w:xAlign="center" w:y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cezasıyla</w:t>
            </w:r>
            <w:proofErr w:type="gramEnd"/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 tecziyesi uygun görülmüştür.</w:t>
            </w:r>
          </w:p>
        </w:tc>
      </w:tr>
      <w:tr w:rsidR="003A7F3D" w:rsidRPr="003A7F3D" w:rsidTr="000B2588">
        <w:trPr>
          <w:trHeight w:hRule="exact" w:val="917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F3D" w:rsidRPr="003A7F3D" w:rsidRDefault="003A7F3D" w:rsidP="003A7F3D">
            <w:pPr>
              <w:framePr w:w="91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F3D" w:rsidRPr="003A7F3D" w:rsidRDefault="0076118A" w:rsidP="0076118A">
            <w:pPr>
              <w:pStyle w:val="Gvdemetni0"/>
              <w:framePr w:w="9154" w:wrap="notBeside" w:vAnchor="text" w:hAnchor="text" w:xAlign="center" w:y="1"/>
              <w:shd w:val="clear" w:color="auto" w:fill="auto"/>
              <w:tabs>
                <w:tab w:val="left" w:leader="underscore" w:pos="307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   </w:t>
            </w:r>
            <w:r w:rsidRPr="000B2588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 xml:space="preserve"> 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5490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3A7F3D" w:rsidRPr="003A7F3D">
              <w:rPr>
                <w:rFonts w:ascii="Times New Roman" w:hAnsi="Times New Roman" w:cs="Times New Roman"/>
                <w:sz w:val="24"/>
                <w:szCs w:val="24"/>
              </w:rPr>
              <w:t>lı Nüfus Hizmetleri Kanunu’nun 51. Maddesi uyarınca, gerçeğe</w:t>
            </w:r>
          </w:p>
          <w:p w:rsidR="003A7F3D" w:rsidRPr="003A7F3D" w:rsidRDefault="003A7F3D" w:rsidP="0076118A">
            <w:pPr>
              <w:pStyle w:val="Gvdemetni0"/>
              <w:framePr w:w="9154" w:wrap="notBeside" w:vAnchor="text" w:hAnchor="text" w:xAlign="center" w:y="1"/>
              <w:shd w:val="clear" w:color="auto" w:fill="auto"/>
              <w:tabs>
                <w:tab w:val="left" w:leader="dot" w:pos="2222"/>
              </w:tabs>
              <w:spacing w:before="0"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F3D">
              <w:rPr>
                <w:rFonts w:ascii="Times New Roman" w:hAnsi="Times New Roman" w:cs="Times New Roman"/>
                <w:sz w:val="24"/>
                <w:szCs w:val="24"/>
              </w:rPr>
              <w:t>aykırı</w:t>
            </w:r>
            <w:proofErr w:type="gramEnd"/>
            <w:r w:rsidRPr="003A7F3D">
              <w:rPr>
                <w:rFonts w:ascii="Times New Roman" w:hAnsi="Times New Roman" w:cs="Times New Roman"/>
                <w:sz w:val="24"/>
                <w:szCs w:val="24"/>
              </w:rPr>
              <w:t xml:space="preserve"> beyan yapmış olduğu tespit edilen ve yukarıda adı, soyadı ve adresi yazılı bulunan kişinin</w:t>
            </w:r>
            <w:r w:rsidRPr="003A7F3D">
              <w:rPr>
                <w:rFonts w:ascii="Times New Roman" w:hAnsi="Times New Roman" w:cs="Times New Roman"/>
                <w:sz w:val="24"/>
                <w:szCs w:val="24"/>
              </w:rPr>
              <w:tab/>
              <w:t>ABD Doları para cezasıyla tecziyesi uygun görülmüştür.</w:t>
            </w:r>
          </w:p>
        </w:tc>
      </w:tr>
    </w:tbl>
    <w:p w:rsidR="00C723D0" w:rsidRPr="003A7F3D" w:rsidRDefault="00C723D0" w:rsidP="004B4488">
      <w:pPr>
        <w:widowControl/>
        <w:jc w:val="both"/>
        <w:rPr>
          <w:rFonts w:ascii="Times New Roman" w:hAnsi="Times New Roman" w:cs="Times New Roman"/>
        </w:rPr>
      </w:pPr>
    </w:p>
    <w:sectPr w:rsidR="00C723D0" w:rsidRPr="003A7F3D">
      <w:footerReference w:type="default" r:id="rId9"/>
      <w:pgSz w:w="11909" w:h="16838"/>
      <w:pgMar w:top="1353" w:right="1267" w:bottom="1459" w:left="1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8F" w:rsidRDefault="00735C8F">
      <w:r>
        <w:separator/>
      </w:r>
    </w:p>
  </w:endnote>
  <w:endnote w:type="continuationSeparator" w:id="0">
    <w:p w:rsidR="00735C8F" w:rsidRDefault="0073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3D" w:rsidRDefault="003A7F3D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"/>
      <w:gridCol w:w="8447"/>
    </w:tblGrid>
    <w:tr w:rsidR="003A7F3D" w:rsidRPr="006B23AD" w:rsidTr="00342106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A7F3D" w:rsidRPr="006B23AD" w:rsidRDefault="003A7F3D" w:rsidP="003A7F3D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3C6671" w:rsidRPr="003C6671">
            <w:rPr>
              <w:noProof/>
              <w:color w:val="FFFFFF"/>
            </w:rPr>
            <w:t>4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A7F3D" w:rsidRPr="006B23AD" w:rsidRDefault="003A7F3D" w:rsidP="003A7F3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A7F3D" w:rsidRDefault="003A7F3D" w:rsidP="003A7F3D">
    <w:pPr>
      <w:pStyle w:val="Footer"/>
      <w:tabs>
        <w:tab w:val="clear" w:pos="4536"/>
        <w:tab w:val="clear" w:pos="9072"/>
        <w:tab w:val="left" w:pos="3321"/>
      </w:tabs>
    </w:pPr>
    <w:r>
      <w:tab/>
    </w:r>
  </w:p>
  <w:p w:rsidR="003A7F3D" w:rsidRDefault="003A7F3D">
    <w:pPr>
      <w:pStyle w:val="Footer"/>
    </w:pPr>
  </w:p>
  <w:p w:rsidR="00C723D0" w:rsidRDefault="00C72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8F" w:rsidRDefault="00735C8F"/>
  </w:footnote>
  <w:footnote w:type="continuationSeparator" w:id="0">
    <w:p w:rsidR="00735C8F" w:rsidRDefault="00735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9AC"/>
    <w:multiLevelType w:val="multilevel"/>
    <w:tmpl w:val="B2C6D70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C2A0A"/>
    <w:multiLevelType w:val="hybridMultilevel"/>
    <w:tmpl w:val="45C02462"/>
    <w:lvl w:ilvl="0" w:tplc="3FCCDFCC">
      <w:start w:val="1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29AD054C"/>
    <w:multiLevelType w:val="multilevel"/>
    <w:tmpl w:val="8700B16E"/>
    <w:lvl w:ilvl="0">
      <w:start w:val="7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47E94"/>
    <w:multiLevelType w:val="multilevel"/>
    <w:tmpl w:val="AC466E1A"/>
    <w:lvl w:ilvl="0">
      <w:start w:val="6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24457"/>
    <w:multiLevelType w:val="hybridMultilevel"/>
    <w:tmpl w:val="CC00BCA0"/>
    <w:lvl w:ilvl="0" w:tplc="D70ED66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F4A08F1"/>
    <w:multiLevelType w:val="multilevel"/>
    <w:tmpl w:val="79B0E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AD112F"/>
    <w:multiLevelType w:val="multilevel"/>
    <w:tmpl w:val="CBB0BB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E754A"/>
    <w:multiLevelType w:val="multilevel"/>
    <w:tmpl w:val="C85C2AD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D0"/>
    <w:rsid w:val="00026B90"/>
    <w:rsid w:val="000B2588"/>
    <w:rsid w:val="000C0772"/>
    <w:rsid w:val="001A5C35"/>
    <w:rsid w:val="001C5FE7"/>
    <w:rsid w:val="001F0CA4"/>
    <w:rsid w:val="00261F1E"/>
    <w:rsid w:val="00297BD5"/>
    <w:rsid w:val="0037139E"/>
    <w:rsid w:val="003A7F3D"/>
    <w:rsid w:val="003C6671"/>
    <w:rsid w:val="00446792"/>
    <w:rsid w:val="004B4488"/>
    <w:rsid w:val="004C1CF3"/>
    <w:rsid w:val="005A3F35"/>
    <w:rsid w:val="00675990"/>
    <w:rsid w:val="006E1263"/>
    <w:rsid w:val="006F12A3"/>
    <w:rsid w:val="00735C8F"/>
    <w:rsid w:val="0076118A"/>
    <w:rsid w:val="00815934"/>
    <w:rsid w:val="00836E02"/>
    <w:rsid w:val="008D5FE7"/>
    <w:rsid w:val="008D7B06"/>
    <w:rsid w:val="008E364A"/>
    <w:rsid w:val="00A42AFE"/>
    <w:rsid w:val="00B345B1"/>
    <w:rsid w:val="00B659BF"/>
    <w:rsid w:val="00BD1BF5"/>
    <w:rsid w:val="00C56177"/>
    <w:rsid w:val="00C677AA"/>
    <w:rsid w:val="00C723D0"/>
    <w:rsid w:val="00D01279"/>
    <w:rsid w:val="00E11005"/>
    <w:rsid w:val="00EB3588"/>
    <w:rsid w:val="00E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8CC6038-170B-4307-979B-1C038B3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31">
    <w:name w:val="Gövde metni (3)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3Kaln">
    <w:name w:val="Gövde metni (3) + Kalın"/>
    <w:basedOn w:val="Gvdemetn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4">
    <w:name w:val="Gövde metni (4)_"/>
    <w:basedOn w:val="DefaultParagraphFont"/>
    <w:link w:val="Gvdemetn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alk11">
    <w:name w:val="Başlık #1"/>
    <w:basedOn w:val="Bal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tr-TR"/>
    </w:rPr>
  </w:style>
  <w:style w:type="character" w:customStyle="1" w:styleId="Gvdemetni">
    <w:name w:val="Gövde metni_"/>
    <w:basedOn w:val="DefaultParagraphFont"/>
    <w:link w:val="Gvdemetn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5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6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kBykHarf">
    <w:name w:val="Gövde metni + Küçük Büyük Harf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7">
    <w:name w:val="Gövde metni"/>
    <w:basedOn w:val="Gvdemetni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300" w:after="30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660"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both"/>
      <w:outlineLvl w:val="0"/>
    </w:pPr>
    <w:rPr>
      <w:rFonts w:ascii="Century Gothic" w:eastAsia="Century Gothic" w:hAnsi="Century Gothic" w:cs="Century Gothic"/>
      <w:b/>
      <w:bCs/>
      <w:sz w:val="25"/>
      <w:szCs w:val="25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300" w:after="420" w:line="264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Header">
    <w:name w:val="header"/>
    <w:basedOn w:val="Normal"/>
    <w:link w:val="HeaderChar"/>
    <w:unhideWhenUsed/>
    <w:rsid w:val="00836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36E0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6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02"/>
    <w:rPr>
      <w:color w:val="000000"/>
    </w:rPr>
  </w:style>
  <w:style w:type="character" w:customStyle="1" w:styleId="stbilgiveyaaltbilgiMalgunGothic105pt0ptbolukbraklyor">
    <w:name w:val="Üst bilgi veya alt bilgi + Malgun Gothic;10;5 pt;0 pt boşluk bırakılıyor"/>
    <w:basedOn w:val="stbilgiveyaaltbilgi"/>
    <w:rsid w:val="003A7F3D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AngsanaUPC16ptKaln0ptbolukbraklyor">
    <w:name w:val="Gövde metni + AngsanaUPC;16 pt;Kalın;0 pt boşluk bırakılıyor"/>
    <w:basedOn w:val="Gvdemetni"/>
    <w:rsid w:val="003A7F3D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Gvdemetnitalik">
    <w:name w:val="Gövde metni + İtalik"/>
    <w:basedOn w:val="Gvdemetni"/>
    <w:rsid w:val="003A7F3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/>
    </w:rPr>
  </w:style>
  <w:style w:type="character" w:customStyle="1" w:styleId="GvdemetniAngsanaUPC16pttalik0ptbolukbraklyor">
    <w:name w:val="Gövde metni + AngsanaUPC;16 pt;İtalik;0 pt boşluk bırakılıyor"/>
    <w:basedOn w:val="Gvdemetni"/>
    <w:rsid w:val="003A7F3D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/ShowInfoNote/254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Ertuğrul Kaya</cp:lastModifiedBy>
  <cp:revision>27</cp:revision>
  <dcterms:created xsi:type="dcterms:W3CDTF">2015-09-28T14:09:00Z</dcterms:created>
  <dcterms:modified xsi:type="dcterms:W3CDTF">2019-05-10T20:27:00Z</dcterms:modified>
</cp:coreProperties>
</file>