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1655" w:rsidRDefault="00737DCA" w:rsidP="006F5AC9">
      <w:pPr>
        <w:pStyle w:val="Gvdemetni20"/>
        <w:shd w:val="clear" w:color="auto" w:fill="auto"/>
        <w:spacing w:before="0" w:after="0" w:line="240" w:lineRule="auto"/>
        <w:rPr>
          <w:sz w:val="24"/>
          <w:szCs w:val="24"/>
        </w:rPr>
      </w:pPr>
      <w:r>
        <w:rPr>
          <w:sz w:val="24"/>
          <w:szCs w:val="24"/>
        </w:rPr>
        <w:t>8</w:t>
      </w:r>
      <w:r w:rsidR="0071296C" w:rsidRPr="006F5AC9">
        <w:rPr>
          <w:sz w:val="24"/>
          <w:szCs w:val="24"/>
        </w:rPr>
        <w:t>. ÖĞRENCİ STATÜSÜNDE ERTELEME</w:t>
      </w:r>
    </w:p>
    <w:p w:rsidR="006F5AC9" w:rsidRPr="006F5AC9" w:rsidRDefault="006F5AC9" w:rsidP="006F5AC9">
      <w:pPr>
        <w:pStyle w:val="Gvdemetni20"/>
        <w:shd w:val="clear" w:color="auto" w:fill="auto"/>
        <w:spacing w:before="0" w:after="0" w:line="240" w:lineRule="auto"/>
        <w:rPr>
          <w:sz w:val="24"/>
          <w:szCs w:val="24"/>
        </w:rPr>
      </w:pPr>
    </w:p>
    <w:p w:rsidR="00737DCA" w:rsidRPr="00737DCA" w:rsidRDefault="0071296C" w:rsidP="00737DCA">
      <w:pPr>
        <w:pStyle w:val="Gvdemetni20"/>
        <w:ind w:right="720"/>
        <w:rPr>
          <w:sz w:val="24"/>
          <w:szCs w:val="24"/>
          <w:highlight w:val="yellow"/>
        </w:rPr>
      </w:pPr>
      <w:r w:rsidRPr="006F5AC9">
        <w:rPr>
          <w:sz w:val="24"/>
          <w:szCs w:val="24"/>
        </w:rPr>
        <w:t xml:space="preserve">Öğrenci statüsünde erteleme başvuruları </w:t>
      </w:r>
      <w:r w:rsidR="006F5AC9" w:rsidRPr="006F5AC9">
        <w:rPr>
          <w:sz w:val="24"/>
          <w:szCs w:val="24"/>
          <w:u w:val="single"/>
        </w:rPr>
        <w:t xml:space="preserve">T.C. </w:t>
      </w:r>
      <w:proofErr w:type="spellStart"/>
      <w:r w:rsidR="006F5AC9" w:rsidRPr="006F5AC9">
        <w:rPr>
          <w:sz w:val="24"/>
          <w:szCs w:val="24"/>
          <w:u w:val="single"/>
        </w:rPr>
        <w:t>Vaşington</w:t>
      </w:r>
      <w:proofErr w:type="spellEnd"/>
      <w:r w:rsidR="006F5AC9" w:rsidRPr="006F5AC9">
        <w:rPr>
          <w:sz w:val="24"/>
          <w:szCs w:val="24"/>
          <w:u w:val="single"/>
        </w:rPr>
        <w:t xml:space="preserve"> Büyükelçiliği</w:t>
      </w:r>
      <w:r w:rsidRPr="006F5AC9">
        <w:rPr>
          <w:sz w:val="24"/>
          <w:szCs w:val="24"/>
          <w:u w:val="single"/>
        </w:rPr>
        <w:t xml:space="preserve"> Eğitim Ataşeliğin</w:t>
      </w:r>
      <w:r w:rsidR="006F5AC9" w:rsidRPr="006F5AC9">
        <w:rPr>
          <w:sz w:val="24"/>
          <w:szCs w:val="24"/>
          <w:u w:val="single"/>
        </w:rPr>
        <w:t>de</w:t>
      </w:r>
      <w:r w:rsidRPr="006F5AC9">
        <w:rPr>
          <w:sz w:val="24"/>
          <w:szCs w:val="24"/>
        </w:rPr>
        <w:t xml:space="preserve"> yapılmaktadır.</w:t>
      </w:r>
      <w:r w:rsidR="00737DCA">
        <w:rPr>
          <w:sz w:val="24"/>
          <w:szCs w:val="24"/>
        </w:rPr>
        <w:br/>
      </w:r>
      <w:r w:rsidR="00737DCA">
        <w:rPr>
          <w:sz w:val="24"/>
          <w:szCs w:val="24"/>
        </w:rPr>
        <w:br/>
      </w:r>
      <w:r w:rsidR="00737DCA" w:rsidRPr="00737DCA">
        <w:rPr>
          <w:sz w:val="24"/>
          <w:szCs w:val="24"/>
          <w:highlight w:val="yellow"/>
        </w:rPr>
        <w:t>Eğitim Müşavirliği</w:t>
      </w:r>
    </w:p>
    <w:p w:rsidR="00737DCA" w:rsidRPr="00737DCA" w:rsidRDefault="00737DCA" w:rsidP="00737DCA">
      <w:pPr>
        <w:pStyle w:val="Gvdemetni20"/>
        <w:ind w:right="720"/>
        <w:rPr>
          <w:sz w:val="24"/>
          <w:szCs w:val="24"/>
          <w:highlight w:val="yellow"/>
        </w:rPr>
      </w:pPr>
      <w:r w:rsidRPr="00737DCA">
        <w:rPr>
          <w:sz w:val="24"/>
          <w:szCs w:val="24"/>
          <w:highlight w:val="yellow"/>
        </w:rPr>
        <w:t>T: (202) 612-6810</w:t>
      </w:r>
    </w:p>
    <w:p w:rsidR="00737DCA" w:rsidRPr="00737DCA" w:rsidRDefault="00737DCA" w:rsidP="00737DCA">
      <w:pPr>
        <w:pStyle w:val="Gvdemetni20"/>
        <w:ind w:right="720"/>
        <w:rPr>
          <w:sz w:val="24"/>
          <w:szCs w:val="24"/>
          <w:highlight w:val="yellow"/>
        </w:rPr>
      </w:pPr>
      <w:r w:rsidRPr="00737DCA">
        <w:rPr>
          <w:sz w:val="24"/>
          <w:szCs w:val="24"/>
          <w:highlight w:val="yellow"/>
        </w:rPr>
        <w:t>F: (202) 319-1538</w:t>
      </w:r>
    </w:p>
    <w:p w:rsidR="00737DCA" w:rsidRPr="00737DCA" w:rsidRDefault="00737DCA" w:rsidP="00737DCA">
      <w:pPr>
        <w:pStyle w:val="Gvdemetni20"/>
        <w:ind w:right="720"/>
        <w:rPr>
          <w:sz w:val="24"/>
          <w:szCs w:val="24"/>
          <w:highlight w:val="yellow"/>
        </w:rPr>
      </w:pPr>
      <w:r w:rsidRPr="00737DCA">
        <w:rPr>
          <w:sz w:val="24"/>
          <w:szCs w:val="24"/>
          <w:highlight w:val="yellow"/>
        </w:rPr>
        <w:t>E: education@turkishembassy.org</w:t>
      </w:r>
    </w:p>
    <w:p w:rsidR="006F5AC9" w:rsidRDefault="00737DCA" w:rsidP="00737DCA">
      <w:pPr>
        <w:pStyle w:val="Gvdemetni20"/>
        <w:shd w:val="clear" w:color="auto" w:fill="auto"/>
        <w:spacing w:before="0" w:after="0" w:line="240" w:lineRule="auto"/>
        <w:ind w:right="720"/>
        <w:rPr>
          <w:sz w:val="24"/>
          <w:szCs w:val="24"/>
        </w:rPr>
      </w:pPr>
      <w:r w:rsidRPr="00737DCA">
        <w:rPr>
          <w:sz w:val="24"/>
          <w:szCs w:val="24"/>
          <w:highlight w:val="yellow"/>
        </w:rPr>
        <w:t>W: https://vasington.meb.gov.tr/</w:t>
      </w:r>
    </w:p>
    <w:p w:rsidR="006F5AC9" w:rsidRDefault="006F5AC9" w:rsidP="006F5AC9">
      <w:pPr>
        <w:pStyle w:val="Gvdemetni20"/>
        <w:shd w:val="clear" w:color="auto" w:fill="auto"/>
        <w:spacing w:before="0" w:after="0" w:line="240" w:lineRule="auto"/>
        <w:ind w:right="720"/>
        <w:rPr>
          <w:sz w:val="24"/>
          <w:szCs w:val="24"/>
        </w:rPr>
      </w:pPr>
    </w:p>
    <w:p w:rsidR="006F5AC9" w:rsidRDefault="0071296C" w:rsidP="006F5AC9">
      <w:pPr>
        <w:pStyle w:val="Gvdemetni20"/>
        <w:shd w:val="clear" w:color="auto" w:fill="auto"/>
        <w:spacing w:before="0" w:after="0" w:line="240" w:lineRule="auto"/>
        <w:ind w:right="720"/>
        <w:rPr>
          <w:sz w:val="24"/>
          <w:szCs w:val="24"/>
        </w:rPr>
      </w:pPr>
      <w:r w:rsidRPr="006F5AC9">
        <w:rPr>
          <w:sz w:val="24"/>
          <w:szCs w:val="24"/>
        </w:rPr>
        <w:t>Özel öğrenci statüsünde askerlik erteleme işlemleri ile ilgili esaslara 1111 sayılı Askerlik Kanununun 35/C ve 35/E maddeleri ile Türk Öğrencilerin Yabancı Ülkelerde Öğrenimleri Hakkındaki Yönetmelikte yer verilmektedir.</w:t>
      </w:r>
    </w:p>
    <w:p w:rsidR="006F5AC9" w:rsidRDefault="006F5AC9" w:rsidP="006F5AC9">
      <w:pPr>
        <w:pStyle w:val="Gvdemetni20"/>
        <w:shd w:val="clear" w:color="auto" w:fill="auto"/>
        <w:spacing w:before="0" w:after="0" w:line="240" w:lineRule="auto"/>
        <w:ind w:right="720"/>
        <w:rPr>
          <w:sz w:val="24"/>
          <w:szCs w:val="24"/>
        </w:rPr>
      </w:pPr>
    </w:p>
    <w:p w:rsidR="006F5AC9" w:rsidRDefault="0071296C" w:rsidP="006F5AC9">
      <w:pPr>
        <w:pStyle w:val="Gvdemetni0"/>
        <w:shd w:val="clear" w:color="auto" w:fill="auto"/>
        <w:spacing w:after="0" w:line="240" w:lineRule="auto"/>
        <w:ind w:right="20"/>
        <w:jc w:val="both"/>
        <w:rPr>
          <w:sz w:val="24"/>
          <w:szCs w:val="24"/>
        </w:rPr>
      </w:pPr>
      <w:r w:rsidRPr="006F5AC9">
        <w:rPr>
          <w:sz w:val="24"/>
          <w:szCs w:val="24"/>
        </w:rPr>
        <w:t xml:space="preserve">Milli Eğitim Bakanlığınca denkliği kabul edilen fakülte veya yüksekokullarda </w:t>
      </w:r>
      <w:r w:rsidRPr="006F5AC9">
        <w:rPr>
          <w:rStyle w:val="Gvdemetni1"/>
          <w:sz w:val="24"/>
          <w:szCs w:val="24"/>
        </w:rPr>
        <w:t>yükseköğrenim/yüksek lisans veya doktora yapmak amacıyla yurt dışına giden</w:t>
      </w:r>
      <w:r w:rsidRPr="006F5AC9">
        <w:rPr>
          <w:sz w:val="24"/>
          <w:szCs w:val="24"/>
        </w:rPr>
        <w:t xml:space="preserve"> erkek yükümlülerin askerlik işlemleri için Başkonsolosluğumuza bağlı faaliyet gösteren Eğitim Ataşeliğine başvurarak özel öğrenciliklerini tanıtmaları gerekmektedir. </w:t>
      </w:r>
    </w:p>
    <w:p w:rsidR="006F5AC9" w:rsidRDefault="006F5AC9" w:rsidP="006F5AC9">
      <w:pPr>
        <w:pStyle w:val="Gvdemetni0"/>
        <w:shd w:val="clear" w:color="auto" w:fill="auto"/>
        <w:spacing w:after="0" w:line="240" w:lineRule="auto"/>
        <w:ind w:right="20"/>
        <w:jc w:val="both"/>
        <w:rPr>
          <w:sz w:val="24"/>
          <w:szCs w:val="24"/>
        </w:rPr>
      </w:pPr>
    </w:p>
    <w:p w:rsidR="006F5AC9" w:rsidRDefault="0071296C" w:rsidP="006F5AC9">
      <w:pPr>
        <w:pStyle w:val="Gvdemetni0"/>
        <w:shd w:val="clear" w:color="auto" w:fill="auto"/>
        <w:spacing w:after="0" w:line="240" w:lineRule="auto"/>
        <w:ind w:right="20"/>
        <w:jc w:val="both"/>
        <w:rPr>
          <w:sz w:val="24"/>
          <w:szCs w:val="24"/>
        </w:rPr>
      </w:pPr>
      <w:r w:rsidRPr="006F5AC9">
        <w:rPr>
          <w:rStyle w:val="GvdemetniKaln"/>
          <w:sz w:val="24"/>
          <w:szCs w:val="24"/>
        </w:rPr>
        <w:t>Söz</w:t>
      </w:r>
      <w:r w:rsidR="006F5AC9">
        <w:rPr>
          <w:rStyle w:val="GvdemetniKaln"/>
          <w:sz w:val="24"/>
          <w:szCs w:val="24"/>
        </w:rPr>
        <w:t xml:space="preserve"> </w:t>
      </w:r>
      <w:r w:rsidRPr="006F5AC9">
        <w:rPr>
          <w:rStyle w:val="GvdemetniKaln"/>
          <w:sz w:val="24"/>
          <w:szCs w:val="24"/>
        </w:rPr>
        <w:t>konusu öğrencilerin askerlik işlemleri ancak “özel öğrencilikleri” tanındıktan sonra yerine getirilebilmektedir.</w:t>
      </w:r>
      <w:r w:rsidR="007E2F5D">
        <w:rPr>
          <w:rStyle w:val="GvdemetniKaln"/>
          <w:sz w:val="24"/>
          <w:szCs w:val="24"/>
        </w:rPr>
        <w:t xml:space="preserve"> </w:t>
      </w:r>
      <w:r w:rsidRPr="006F5AC9">
        <w:rPr>
          <w:sz w:val="24"/>
          <w:szCs w:val="24"/>
        </w:rPr>
        <w:t>Özel öğrencilik işlemleri başvurusuna ilişkin bilgiler</w:t>
      </w:r>
      <w:hyperlink r:id="rId7" w:history="1">
        <w:r w:rsidRPr="006F5AC9">
          <w:rPr>
            <w:rStyle w:val="Hyperlink"/>
            <w:sz w:val="24"/>
            <w:szCs w:val="24"/>
          </w:rPr>
          <w:t xml:space="preserve"> http://www.egitimataseliginy.org/</w:t>
        </w:r>
      </w:hyperlink>
      <w:r w:rsidRPr="006F5AC9">
        <w:rPr>
          <w:rStyle w:val="Gvdemetni4"/>
          <w:sz w:val="24"/>
          <w:szCs w:val="24"/>
          <w:lang w:val="en-US"/>
        </w:rPr>
        <w:t xml:space="preserve"> </w:t>
      </w:r>
      <w:r w:rsidRPr="006F5AC9">
        <w:rPr>
          <w:sz w:val="24"/>
          <w:szCs w:val="24"/>
        </w:rPr>
        <w:t>internet sitesinde mevcuttur.</w:t>
      </w:r>
    </w:p>
    <w:p w:rsidR="006F5AC9" w:rsidRDefault="006F5AC9" w:rsidP="006F5AC9">
      <w:pPr>
        <w:pStyle w:val="Gvdemetni0"/>
        <w:shd w:val="clear" w:color="auto" w:fill="auto"/>
        <w:spacing w:after="0" w:line="240" w:lineRule="auto"/>
        <w:ind w:right="20"/>
        <w:jc w:val="both"/>
        <w:rPr>
          <w:sz w:val="24"/>
          <w:szCs w:val="24"/>
        </w:rPr>
      </w:pPr>
    </w:p>
    <w:p w:rsidR="005C1655" w:rsidRPr="006F5AC9" w:rsidRDefault="0071296C" w:rsidP="006F5AC9">
      <w:pPr>
        <w:pStyle w:val="Gvdemetni0"/>
        <w:shd w:val="clear" w:color="auto" w:fill="auto"/>
        <w:spacing w:after="0" w:line="240" w:lineRule="auto"/>
        <w:ind w:right="20"/>
        <w:jc w:val="both"/>
        <w:rPr>
          <w:sz w:val="24"/>
          <w:szCs w:val="24"/>
        </w:rPr>
      </w:pPr>
      <w:r w:rsidRPr="006F5AC9">
        <w:rPr>
          <w:sz w:val="24"/>
          <w:szCs w:val="24"/>
        </w:rPr>
        <w:lastRenderedPageBreak/>
        <w:t>Diğer yandan, ABD’de doğduğu veya yaşadığı için işçi, işveren, gemi adamı ya da bir meslek veya sanat mensubu statüsünde oturma veya çalışma iznine sahip olup, aynı zamanda öğrencilikleri devam edenlerin askerlik ertelemeleri “özel öğrenci” statüsünde değil “işçi, işveren, bir meslek veya sanat mensubu ya da gemi adamı” statüsünde yapılmakta olup Başkonsolosluğumuz Askerlik Bölümü’ne başvuruda bulunulması gerekmektedir. (İşçi/işveren statüsünde ilk ert</w:t>
      </w:r>
      <w:r w:rsidR="006F5AC9" w:rsidRPr="006F5AC9">
        <w:rPr>
          <w:sz w:val="24"/>
          <w:szCs w:val="24"/>
        </w:rPr>
        <w:t>eleme başvurusu notuna bakınız.</w:t>
      </w:r>
    </w:p>
    <w:sectPr w:rsidR="005C1655" w:rsidRPr="006F5AC9" w:rsidSect="006F5AC9">
      <w:headerReference w:type="even" r:id="rId8"/>
      <w:headerReference w:type="default" r:id="rId9"/>
      <w:footerReference w:type="even" r:id="rId10"/>
      <w:footerReference w:type="default" r:id="rId11"/>
      <w:headerReference w:type="first" r:id="rId12"/>
      <w:footerReference w:type="first" r:id="rId13"/>
      <w:type w:val="continuous"/>
      <w:pgSz w:w="11909" w:h="16838"/>
      <w:pgMar w:top="673" w:right="1411" w:bottom="687" w:left="1416" w:header="567"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4CD" w:rsidRDefault="006264CD">
      <w:r>
        <w:separator/>
      </w:r>
    </w:p>
  </w:endnote>
  <w:endnote w:type="continuationSeparator" w:id="0">
    <w:p w:rsidR="006264CD" w:rsidRDefault="00626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A2"/>
    <w:family w:val="roman"/>
    <w:pitch w:val="variable"/>
    <w:sig w:usb0="00000287" w:usb1="00000000" w:usb2="00000000" w:usb3="00000000" w:csb0="0000009F" w:csb1="00000000"/>
  </w:font>
  <w:font w:name="Garamond">
    <w:panose1 w:val="02020404030301010803"/>
    <w:charset w:val="A2"/>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David">
    <w:charset w:val="B1"/>
    <w:family w:val="swiss"/>
    <w:pitch w:val="variable"/>
    <w:sig w:usb0="00000801" w:usb1="00000000" w:usb2="00000000" w:usb3="00000000" w:csb0="0000002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A5F" w:rsidRDefault="00DD1A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AC9" w:rsidRDefault="006F5AC9" w:rsidP="006F5AC9">
    <w:pPr>
      <w:pStyle w:val="Footer"/>
    </w:pPr>
  </w:p>
  <w:tbl>
    <w:tblPr>
      <w:tblW w:w="5000" w:type="pct"/>
      <w:tblCellMar>
        <w:top w:w="72" w:type="dxa"/>
        <w:left w:w="115" w:type="dxa"/>
        <w:bottom w:w="72" w:type="dxa"/>
        <w:right w:w="115" w:type="dxa"/>
      </w:tblCellMar>
      <w:tblLook w:val="04A0" w:firstRow="1" w:lastRow="0" w:firstColumn="1" w:lastColumn="0" w:noHBand="0" w:noVBand="1"/>
    </w:tblPr>
    <w:tblGrid>
      <w:gridCol w:w="908"/>
      <w:gridCol w:w="8174"/>
    </w:tblGrid>
    <w:tr w:rsidR="006F5AC9" w:rsidTr="00004EED">
      <w:trPr>
        <w:trHeight w:val="344"/>
      </w:trPr>
      <w:tc>
        <w:tcPr>
          <w:tcW w:w="500" w:type="pct"/>
          <w:tcBorders>
            <w:top w:val="single" w:sz="4" w:space="0" w:color="943634"/>
            <w:left w:val="nil"/>
            <w:bottom w:val="nil"/>
            <w:right w:val="nil"/>
          </w:tcBorders>
          <w:shd w:val="clear" w:color="auto" w:fill="943634"/>
          <w:hideMark/>
        </w:tcPr>
        <w:p w:rsidR="006F5AC9" w:rsidRDefault="006F5AC9" w:rsidP="006F5AC9">
          <w:pPr>
            <w:pStyle w:val="Footer"/>
            <w:jc w:val="right"/>
            <w:rPr>
              <w:b/>
              <w:bCs/>
              <w:color w:val="FFFFFF"/>
            </w:rPr>
          </w:pPr>
          <w:r>
            <w:rPr>
              <w:color w:val="auto"/>
            </w:rPr>
            <w:fldChar w:fldCharType="begin"/>
          </w:r>
          <w:r>
            <w:instrText>PAGE   \* MERGEFORMAT</w:instrText>
          </w:r>
          <w:r>
            <w:rPr>
              <w:color w:val="auto"/>
            </w:rPr>
            <w:fldChar w:fldCharType="separate"/>
          </w:r>
          <w:r w:rsidR="00DD1A5F" w:rsidRPr="00DD1A5F">
            <w:rPr>
              <w:noProof/>
              <w:color w:val="FFFFFF"/>
            </w:rPr>
            <w:t>1</w:t>
          </w:r>
          <w:r>
            <w:rPr>
              <w:color w:val="FFFFFF"/>
            </w:rPr>
            <w:fldChar w:fldCharType="end"/>
          </w:r>
        </w:p>
      </w:tc>
      <w:tc>
        <w:tcPr>
          <w:tcW w:w="4500" w:type="pct"/>
          <w:tcBorders>
            <w:top w:val="single" w:sz="4" w:space="0" w:color="auto"/>
            <w:left w:val="nil"/>
            <w:bottom w:val="nil"/>
            <w:right w:val="nil"/>
          </w:tcBorders>
          <w:hideMark/>
        </w:tcPr>
        <w:p w:rsidR="006F5AC9" w:rsidRDefault="006F5AC9" w:rsidP="006F5AC9">
          <w:pPr>
            <w:pStyle w:val="Footer"/>
            <w:rPr>
              <w:rFonts w:ascii="Bookman Old Style" w:hAnsi="Bookman Old Style"/>
            </w:rPr>
          </w:pPr>
          <w:r>
            <w:rPr>
              <w:rFonts w:ascii="Bookman Old Style" w:hAnsi="Bookman Old Style"/>
              <w:b/>
              <w:sz w:val="18"/>
              <w:szCs w:val="16"/>
              <w:lang w:val="en-US"/>
            </w:rPr>
            <w:t>80 SW 8</w:t>
          </w:r>
          <w:r>
            <w:rPr>
              <w:rFonts w:ascii="Bookman Old Style" w:hAnsi="Bookman Old Style"/>
              <w:b/>
              <w:sz w:val="18"/>
              <w:szCs w:val="16"/>
              <w:vertAlign w:val="superscript"/>
              <w:lang w:val="en-US"/>
            </w:rPr>
            <w:t>TH</w:t>
          </w:r>
          <w:r>
            <w:rPr>
              <w:rFonts w:ascii="Bookman Old Style" w:hAnsi="Bookman Old Style"/>
              <w:b/>
              <w:sz w:val="18"/>
              <w:szCs w:val="16"/>
              <w:lang w:val="en-US"/>
            </w:rPr>
            <w:t xml:space="preserve"> STREET SUITE 2700, Miami, FL 33130        Tel: (786) 655-0315 consulate.miami@mfa.gov.tr</w:t>
          </w:r>
        </w:p>
      </w:tc>
    </w:tr>
  </w:tbl>
  <w:p w:rsidR="006F5AC9" w:rsidRDefault="006F5AC9" w:rsidP="006F5AC9">
    <w:pPr>
      <w:pStyle w:val="Footer"/>
    </w:pPr>
  </w:p>
  <w:p w:rsidR="006F5AC9" w:rsidRDefault="006F5AC9" w:rsidP="006F5AC9">
    <w:pPr>
      <w:pStyle w:val="Footer"/>
    </w:pPr>
  </w:p>
  <w:p w:rsidR="006F5AC9" w:rsidRDefault="006F5AC9" w:rsidP="006F5AC9">
    <w:pPr>
      <w:rPr>
        <w:sz w:val="2"/>
        <w:szCs w:val="2"/>
      </w:rPr>
    </w:pPr>
  </w:p>
  <w:p w:rsidR="006F5AC9" w:rsidRDefault="006F5AC9" w:rsidP="006F5AC9">
    <w:pPr>
      <w:pStyle w:val="Footer"/>
    </w:pPr>
  </w:p>
  <w:p w:rsidR="006F5AC9" w:rsidRDefault="006F5AC9" w:rsidP="006F5AC9">
    <w:pPr>
      <w:pStyle w:val="Footer"/>
    </w:pPr>
  </w:p>
  <w:p w:rsidR="006F5AC9" w:rsidRDefault="006F5AC9" w:rsidP="006F5AC9">
    <w:pPr>
      <w:pStyle w:val="Footer"/>
    </w:pPr>
  </w:p>
  <w:p w:rsidR="006F5AC9" w:rsidRDefault="006F5AC9" w:rsidP="006F5AC9">
    <w:pPr>
      <w:pStyle w:val="stbilgiveyaaltbilgi0"/>
      <w:shd w:val="clear" w:color="auto" w:fill="auto"/>
      <w:spacing w:line="240" w:lineRule="auto"/>
    </w:pPr>
  </w:p>
  <w:p w:rsidR="006F5AC9" w:rsidRDefault="006F5AC9" w:rsidP="006F5AC9">
    <w:pPr>
      <w:pStyle w:val="Footer"/>
    </w:pPr>
  </w:p>
  <w:p w:rsidR="006F5AC9" w:rsidRDefault="006F5AC9" w:rsidP="006F5AC9">
    <w:pPr>
      <w:rPr>
        <w:sz w:val="2"/>
        <w:szCs w:val="2"/>
      </w:rPr>
    </w:pPr>
  </w:p>
  <w:p w:rsidR="006F5AC9" w:rsidRDefault="006F5AC9" w:rsidP="006F5AC9">
    <w:pPr>
      <w:pStyle w:val="Footer"/>
    </w:pPr>
  </w:p>
  <w:p w:rsidR="006F5AC9" w:rsidRDefault="006F5AC9" w:rsidP="006F5AC9">
    <w:pPr>
      <w:pStyle w:val="Footer"/>
    </w:pPr>
  </w:p>
  <w:p w:rsidR="006F5AC9" w:rsidRDefault="006F5AC9" w:rsidP="006F5AC9">
    <w:pPr>
      <w:pStyle w:val="Footer"/>
    </w:pPr>
  </w:p>
  <w:p w:rsidR="006F5AC9" w:rsidRDefault="006F5AC9" w:rsidP="006F5AC9">
    <w:pPr>
      <w:pStyle w:val="Footer"/>
    </w:pPr>
  </w:p>
  <w:p w:rsidR="006F5AC9" w:rsidRDefault="006F5AC9">
    <w:pPr>
      <w:pStyle w:val="Footer"/>
    </w:pPr>
  </w:p>
  <w:p w:rsidR="005C1655" w:rsidRDefault="005C1655">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A5F" w:rsidRDefault="00DD1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4CD" w:rsidRDefault="006264CD"/>
  </w:footnote>
  <w:footnote w:type="continuationSeparator" w:id="0">
    <w:p w:rsidR="006264CD" w:rsidRDefault="006264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A5F" w:rsidRDefault="00DD1A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AC9" w:rsidRDefault="006F5AC9" w:rsidP="006F5AC9"/>
  <w:tbl>
    <w:tblPr>
      <w:tblW w:w="5000" w:type="pct"/>
      <w:tblCellMar>
        <w:top w:w="72" w:type="dxa"/>
        <w:left w:w="115" w:type="dxa"/>
        <w:bottom w:w="72" w:type="dxa"/>
        <w:right w:w="115" w:type="dxa"/>
      </w:tblCellMar>
      <w:tblLook w:val="04A0" w:firstRow="1" w:lastRow="0" w:firstColumn="1" w:lastColumn="0" w:noHBand="0" w:noVBand="1"/>
    </w:tblPr>
    <w:tblGrid>
      <w:gridCol w:w="6357"/>
      <w:gridCol w:w="2725"/>
    </w:tblGrid>
    <w:tr w:rsidR="006F5AC9" w:rsidTr="00004EED">
      <w:tc>
        <w:tcPr>
          <w:tcW w:w="3500" w:type="pct"/>
          <w:tcBorders>
            <w:top w:val="nil"/>
            <w:left w:val="nil"/>
            <w:bottom w:val="single" w:sz="4" w:space="0" w:color="auto"/>
            <w:right w:val="nil"/>
          </w:tcBorders>
          <w:vAlign w:val="bottom"/>
          <w:hideMark/>
        </w:tcPr>
        <w:p w:rsidR="006F5AC9" w:rsidRDefault="006F5AC9" w:rsidP="006F5AC9">
          <w:pPr>
            <w:pStyle w:val="Header"/>
            <w:jc w:val="right"/>
            <w:rPr>
              <w:color w:val="76923C"/>
            </w:rPr>
          </w:pPr>
          <w:r>
            <w:rPr>
              <w:rFonts w:ascii="Garamond" w:eastAsia="FangSong" w:hAnsi="Garamond" w:cs="David"/>
              <w:b/>
              <w:bCs/>
              <w:caps/>
            </w:rPr>
            <w:t>T.C. MİAMİ BA</w:t>
          </w:r>
          <w:r>
            <w:rPr>
              <w:rFonts w:ascii="Garamond" w:eastAsia="MS Mincho" w:hAnsi="Garamond" w:cs="MS Mincho"/>
              <w:b/>
              <w:bCs/>
              <w:caps/>
            </w:rPr>
            <w:t>Ş</w:t>
          </w:r>
          <w:r>
            <w:rPr>
              <w:rFonts w:ascii="Garamond" w:eastAsia="FangSong" w:hAnsi="Garamond" w:cs="David"/>
              <w:b/>
              <w:bCs/>
              <w:caps/>
            </w:rPr>
            <w:t>KONSOLOSLU</w:t>
          </w:r>
          <w:r>
            <w:rPr>
              <w:rFonts w:ascii="Garamond" w:eastAsia="MS Mincho" w:hAnsi="Garamond" w:cs="MS Mincho"/>
              <w:b/>
              <w:bCs/>
              <w:caps/>
            </w:rPr>
            <w:t>Ğ</w:t>
          </w:r>
          <w:r>
            <w:rPr>
              <w:rFonts w:ascii="Garamond" w:eastAsia="FangSong" w:hAnsi="Garamond" w:cs="David"/>
              <w:b/>
              <w:bCs/>
              <w:caps/>
            </w:rPr>
            <w:t>U</w:t>
          </w:r>
        </w:p>
      </w:tc>
      <w:tc>
        <w:tcPr>
          <w:tcW w:w="1500" w:type="pct"/>
          <w:tcBorders>
            <w:top w:val="nil"/>
            <w:left w:val="nil"/>
            <w:bottom w:val="single" w:sz="4" w:space="0" w:color="943634"/>
            <w:right w:val="nil"/>
          </w:tcBorders>
          <w:shd w:val="clear" w:color="auto" w:fill="943634"/>
          <w:vAlign w:val="bottom"/>
          <w:hideMark/>
        </w:tcPr>
        <w:p w:rsidR="006F5AC9" w:rsidRDefault="00DD1A5F" w:rsidP="006F5AC9">
          <w:pPr>
            <w:pStyle w:val="Header"/>
            <w:rPr>
              <w:color w:val="FFFFFF"/>
            </w:rPr>
          </w:pPr>
          <w:r>
            <w:rPr>
              <w:rFonts w:ascii="Garamond" w:hAnsi="Garamond"/>
              <w:color w:val="FFFFFF"/>
            </w:rPr>
            <w:t>202</w:t>
          </w:r>
          <w:r w:rsidR="007F070A">
            <w:rPr>
              <w:rFonts w:ascii="Garamond" w:hAnsi="Garamond"/>
              <w:color w:val="FFFFFF"/>
            </w:rPr>
            <w:t>5</w:t>
          </w:r>
        </w:p>
      </w:tc>
    </w:tr>
  </w:tbl>
  <w:p w:rsidR="006F5AC9" w:rsidRDefault="006F5AC9" w:rsidP="006F5AC9">
    <w:pPr>
      <w:pStyle w:val="Header"/>
    </w:pPr>
  </w:p>
  <w:p w:rsidR="006F5AC9" w:rsidRDefault="006F5AC9" w:rsidP="006F5AC9">
    <w:pPr>
      <w:pStyle w:val="stbilgiveyaaltbilgi0"/>
      <w:shd w:val="clear" w:color="auto" w:fill="auto"/>
      <w:tabs>
        <w:tab w:val="right" w:pos="5035"/>
      </w:tabs>
      <w:spacing w:line="240" w:lineRule="auto"/>
    </w:pPr>
    <w:r>
      <w:rPr>
        <w:rStyle w:val="stbilgiveyaaltbilgiTimesNewRoman"/>
        <w:rFonts w:eastAsia="Bookman Old Style"/>
      </w:rPr>
      <w:tab/>
    </w:r>
  </w:p>
  <w:p w:rsidR="006F5AC9" w:rsidRDefault="006F5AC9" w:rsidP="006F5AC9">
    <w:pPr>
      <w:pStyle w:val="stbilgiveyaaltbilgi0"/>
      <w:shd w:val="clear" w:color="auto" w:fill="auto"/>
      <w:tabs>
        <w:tab w:val="right" w:pos="5035"/>
      </w:tabs>
      <w:spacing w:line="240" w:lineRule="auto"/>
    </w:pPr>
    <w:r>
      <w:rPr>
        <w:rStyle w:val="stbilgiveyaaltbilgiTimesNewRoman"/>
        <w:rFonts w:eastAsia="Bookman Old Style"/>
      </w:rPr>
      <w:t>2015</w:t>
    </w:r>
  </w:p>
  <w:p w:rsidR="006F5AC9" w:rsidRDefault="006F5AC9" w:rsidP="006F5AC9">
    <w:pPr>
      <w:rPr>
        <w:sz w:val="2"/>
        <w:szCs w:val="2"/>
      </w:rPr>
    </w:pPr>
  </w:p>
  <w:p w:rsidR="006F5AC9" w:rsidRDefault="006F5AC9" w:rsidP="006F5AC9">
    <w:pPr>
      <w:pStyle w:val="stbilgiveyaaltbilgi0"/>
      <w:shd w:val="clear" w:color="auto" w:fill="auto"/>
      <w:tabs>
        <w:tab w:val="right" w:pos="5035"/>
      </w:tabs>
      <w:spacing w:line="240" w:lineRule="auto"/>
      <w:rPr>
        <w:sz w:val="17"/>
        <w:szCs w:val="17"/>
      </w:rPr>
    </w:pPr>
  </w:p>
  <w:p w:rsidR="006F5AC9" w:rsidRDefault="006F5AC9" w:rsidP="006F5AC9">
    <w:pPr>
      <w:pStyle w:val="stbilgiveyaaltbilgi0"/>
      <w:shd w:val="clear" w:color="auto" w:fill="auto"/>
      <w:tabs>
        <w:tab w:val="right" w:pos="5035"/>
      </w:tabs>
      <w:spacing w:line="240" w:lineRule="auto"/>
    </w:pPr>
  </w:p>
  <w:p w:rsidR="006F5AC9" w:rsidRDefault="006F5AC9" w:rsidP="006F5AC9">
    <w:pPr>
      <w:pStyle w:val="Header"/>
    </w:pPr>
    <w:bookmarkStart w:id="0" w:name="_GoBack"/>
    <w:bookmarkEnd w:id="0"/>
  </w:p>
  <w:p w:rsidR="006F5AC9" w:rsidRDefault="006F5AC9" w:rsidP="006F5AC9">
    <w:pPr>
      <w:rPr>
        <w:sz w:val="2"/>
        <w:szCs w:val="2"/>
      </w:rPr>
    </w:pPr>
  </w:p>
  <w:p w:rsidR="006F5AC9" w:rsidRDefault="006F5AC9" w:rsidP="006F5AC9">
    <w:pPr>
      <w:pStyle w:val="Header"/>
    </w:pPr>
  </w:p>
  <w:p w:rsidR="006F5AC9" w:rsidRDefault="006F5AC9" w:rsidP="006F5AC9">
    <w:pPr>
      <w:rPr>
        <w:sz w:val="2"/>
        <w:szCs w:val="2"/>
      </w:rPr>
    </w:pPr>
  </w:p>
  <w:p w:rsidR="006F5AC9" w:rsidRDefault="006F5AC9" w:rsidP="006F5AC9">
    <w:pPr>
      <w:pStyle w:val="Header"/>
    </w:pPr>
  </w:p>
  <w:p w:rsidR="006F5AC9" w:rsidRDefault="006F5AC9" w:rsidP="006F5AC9">
    <w:pPr>
      <w:pStyle w:val="Header"/>
    </w:pPr>
  </w:p>
  <w:p w:rsidR="006F5AC9" w:rsidRDefault="006F5AC9">
    <w:pPr>
      <w:pStyle w:val="Header"/>
    </w:pPr>
  </w:p>
  <w:p w:rsidR="006F5AC9" w:rsidRDefault="006F5A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A5F" w:rsidRDefault="00DD1A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53807"/>
    <w:multiLevelType w:val="hybridMultilevel"/>
    <w:tmpl w:val="5AFAAE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655"/>
    <w:rsid w:val="005A62F5"/>
    <w:rsid w:val="005C1655"/>
    <w:rsid w:val="006264CD"/>
    <w:rsid w:val="006F5AC9"/>
    <w:rsid w:val="0071296C"/>
    <w:rsid w:val="00737DCA"/>
    <w:rsid w:val="007E2F5D"/>
    <w:rsid w:val="007F070A"/>
    <w:rsid w:val="00AD2949"/>
    <w:rsid w:val="00BB2616"/>
    <w:rsid w:val="00DB7DFB"/>
    <w:rsid w:val="00DD1A5F"/>
    <w:rsid w:val="00F43B3E"/>
    <w:rsid w:val="00FA2A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F9E8D2"/>
  <w15:docId w15:val="{9C2A5DB9-B6DA-466F-A544-ED80D6F5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GvdemetniExact">
    <w:name w:val="Gövde metni Exact"/>
    <w:basedOn w:val="DefaultParagraphFont"/>
    <w:rPr>
      <w:rFonts w:ascii="Times New Roman" w:eastAsia="Times New Roman" w:hAnsi="Times New Roman" w:cs="Times New Roman"/>
      <w:b w:val="0"/>
      <w:bCs w:val="0"/>
      <w:i w:val="0"/>
      <w:iCs w:val="0"/>
      <w:smallCaps w:val="0"/>
      <w:strike w:val="0"/>
      <w:spacing w:val="5"/>
      <w:sz w:val="20"/>
      <w:szCs w:val="20"/>
      <w:u w:val="none"/>
    </w:rPr>
  </w:style>
  <w:style w:type="character" w:customStyle="1" w:styleId="GvdemetniExact0">
    <w:name w:val="Gövde metni Exact"/>
    <w:basedOn w:val="Gvdemetni"/>
    <w:rPr>
      <w:rFonts w:ascii="Times New Roman" w:eastAsia="Times New Roman" w:hAnsi="Times New Roman" w:cs="Times New Roman"/>
      <w:b w:val="0"/>
      <w:bCs w:val="0"/>
      <w:i w:val="0"/>
      <w:iCs w:val="0"/>
      <w:smallCaps w:val="0"/>
      <w:strike w:val="0"/>
      <w:color w:val="FFFFFF"/>
      <w:spacing w:val="5"/>
      <w:sz w:val="20"/>
      <w:szCs w:val="20"/>
      <w:u w:val="none"/>
    </w:rPr>
  </w:style>
  <w:style w:type="character" w:customStyle="1" w:styleId="Gvdemetni">
    <w:name w:val="Gövde metni_"/>
    <w:basedOn w:val="DefaultParagraphFont"/>
    <w:link w:val="Gvdemetni0"/>
    <w:rPr>
      <w:rFonts w:ascii="Times New Roman" w:eastAsia="Times New Roman" w:hAnsi="Times New Roman" w:cs="Times New Roman"/>
      <w:b w:val="0"/>
      <w:bCs w:val="0"/>
      <w:i w:val="0"/>
      <w:iCs w:val="0"/>
      <w:smallCaps w:val="0"/>
      <w:strike w:val="0"/>
      <w:sz w:val="22"/>
      <w:szCs w:val="22"/>
      <w:u w:val="none"/>
    </w:rPr>
  </w:style>
  <w:style w:type="character" w:customStyle="1" w:styleId="stbilgiveyaaltbilgi">
    <w:name w:val="Üst bilgi veya alt bilgi_"/>
    <w:basedOn w:val="DefaultParagraphFont"/>
    <w:link w:val="stbilgiveyaaltbilgi0"/>
    <w:rPr>
      <w:rFonts w:ascii="Times New Roman" w:eastAsia="Times New Roman" w:hAnsi="Times New Roman" w:cs="Times New Roman"/>
      <w:b w:val="0"/>
      <w:bCs w:val="0"/>
      <w:i w:val="0"/>
      <w:iCs w:val="0"/>
      <w:smallCaps w:val="0"/>
      <w:strike w:val="0"/>
      <w:sz w:val="22"/>
      <w:szCs w:val="22"/>
      <w:u w:val="none"/>
    </w:rPr>
  </w:style>
  <w:style w:type="character" w:customStyle="1" w:styleId="stbilgiveyaaltbilgi1">
    <w:name w:val="Üst bilgi veya alt bilgi"/>
    <w:basedOn w:val="stbilgiveyaaltbilgi"/>
    <w:rPr>
      <w:rFonts w:ascii="Times New Roman" w:eastAsia="Times New Roman" w:hAnsi="Times New Roman" w:cs="Times New Roman"/>
      <w:b w:val="0"/>
      <w:bCs w:val="0"/>
      <w:i w:val="0"/>
      <w:iCs w:val="0"/>
      <w:smallCaps w:val="0"/>
      <w:strike w:val="0"/>
      <w:color w:val="FFFFFF"/>
      <w:spacing w:val="0"/>
      <w:w w:val="100"/>
      <w:position w:val="0"/>
      <w:sz w:val="22"/>
      <w:szCs w:val="22"/>
      <w:u w:val="none"/>
    </w:rPr>
  </w:style>
  <w:style w:type="character" w:customStyle="1" w:styleId="Gvdemetni2">
    <w:name w:val="Gövde metni (2)_"/>
    <w:basedOn w:val="DefaultParagraphFont"/>
    <w:link w:val="Gvdemetni20"/>
    <w:rPr>
      <w:rFonts w:ascii="Times New Roman" w:eastAsia="Times New Roman" w:hAnsi="Times New Roman" w:cs="Times New Roman"/>
      <w:b/>
      <w:bCs/>
      <w:i w:val="0"/>
      <w:iCs w:val="0"/>
      <w:smallCaps w:val="0"/>
      <w:strike w:val="0"/>
      <w:sz w:val="22"/>
      <w:szCs w:val="22"/>
      <w:u w:val="none"/>
    </w:rPr>
  </w:style>
  <w:style w:type="character" w:customStyle="1" w:styleId="Gvdemetni1">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tr-TR"/>
    </w:rPr>
  </w:style>
  <w:style w:type="character" w:customStyle="1" w:styleId="GvdemetniKaln">
    <w:name w:val="Gövde metni + Kalın"/>
    <w:basedOn w:val="Gvdemetni"/>
    <w:rPr>
      <w:rFonts w:ascii="Times New Roman" w:eastAsia="Times New Roman" w:hAnsi="Times New Roman" w:cs="Times New Roman"/>
      <w:b/>
      <w:bCs/>
      <w:i w:val="0"/>
      <w:iCs w:val="0"/>
      <w:smallCaps w:val="0"/>
      <w:strike w:val="0"/>
      <w:color w:val="000000"/>
      <w:spacing w:val="0"/>
      <w:w w:val="100"/>
      <w:position w:val="0"/>
      <w:sz w:val="22"/>
      <w:szCs w:val="22"/>
      <w:u w:val="none"/>
      <w:lang w:val="tr-TR"/>
    </w:rPr>
  </w:style>
  <w:style w:type="character" w:customStyle="1" w:styleId="Gvdemetni3">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character" w:customStyle="1" w:styleId="Gvdemetni4">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Gvdemetni30">
    <w:name w:val="Gövde metni (3)_"/>
    <w:basedOn w:val="DefaultParagraphFont"/>
    <w:link w:val="Gvdemetni31"/>
    <w:rPr>
      <w:rFonts w:ascii="Bookman Old Style" w:eastAsia="Bookman Old Style" w:hAnsi="Bookman Old Style" w:cs="Bookman Old Style"/>
      <w:b/>
      <w:bCs/>
      <w:i w:val="0"/>
      <w:iCs w:val="0"/>
      <w:smallCaps w:val="0"/>
      <w:strike w:val="0"/>
      <w:sz w:val="17"/>
      <w:szCs w:val="17"/>
      <w:u w:val="none"/>
      <w:lang w:val="en-US"/>
    </w:rPr>
  </w:style>
  <w:style w:type="paragraph" w:customStyle="1" w:styleId="Gvdemetni0">
    <w:name w:val="Gövde metni"/>
    <w:basedOn w:val="Normal"/>
    <w:link w:val="Gvdemetni"/>
    <w:pPr>
      <w:shd w:val="clear" w:color="auto" w:fill="FFFFFF"/>
      <w:spacing w:after="360" w:line="0" w:lineRule="atLeast"/>
      <w:jc w:val="right"/>
    </w:pPr>
    <w:rPr>
      <w:rFonts w:ascii="Times New Roman" w:eastAsia="Times New Roman" w:hAnsi="Times New Roman" w:cs="Times New Roman"/>
      <w:sz w:val="22"/>
      <w:szCs w:val="22"/>
    </w:rPr>
  </w:style>
  <w:style w:type="paragraph" w:customStyle="1" w:styleId="stbilgiveyaaltbilgi0">
    <w:name w:val="Üst bilgi veya alt bilgi"/>
    <w:basedOn w:val="Normal"/>
    <w:link w:val="stbilgiveyaaltbilgi"/>
    <w:pPr>
      <w:shd w:val="clear" w:color="auto" w:fill="FFFFFF"/>
      <w:spacing w:line="0" w:lineRule="atLeast"/>
    </w:pPr>
    <w:rPr>
      <w:rFonts w:ascii="Times New Roman" w:eastAsia="Times New Roman" w:hAnsi="Times New Roman" w:cs="Times New Roman"/>
      <w:sz w:val="22"/>
      <w:szCs w:val="22"/>
    </w:rPr>
  </w:style>
  <w:style w:type="paragraph" w:customStyle="1" w:styleId="Gvdemetni20">
    <w:name w:val="Gövde metni (2)"/>
    <w:basedOn w:val="Normal"/>
    <w:link w:val="Gvdemetni2"/>
    <w:pPr>
      <w:shd w:val="clear" w:color="auto" w:fill="FFFFFF"/>
      <w:spacing w:before="360" w:after="240" w:line="0" w:lineRule="atLeast"/>
      <w:jc w:val="both"/>
    </w:pPr>
    <w:rPr>
      <w:rFonts w:ascii="Times New Roman" w:eastAsia="Times New Roman" w:hAnsi="Times New Roman" w:cs="Times New Roman"/>
      <w:b/>
      <w:bCs/>
      <w:sz w:val="22"/>
      <w:szCs w:val="22"/>
    </w:rPr>
  </w:style>
  <w:style w:type="paragraph" w:customStyle="1" w:styleId="Gvdemetni31">
    <w:name w:val="Gövde metni (3)"/>
    <w:basedOn w:val="Normal"/>
    <w:link w:val="Gvdemetni30"/>
    <w:pPr>
      <w:shd w:val="clear" w:color="auto" w:fill="FFFFFF"/>
      <w:spacing w:before="6480" w:line="211" w:lineRule="exact"/>
    </w:pPr>
    <w:rPr>
      <w:rFonts w:ascii="Bookman Old Style" w:eastAsia="Bookman Old Style" w:hAnsi="Bookman Old Style" w:cs="Bookman Old Style"/>
      <w:b/>
      <w:bCs/>
      <w:sz w:val="17"/>
      <w:szCs w:val="17"/>
      <w:lang w:val="en-US"/>
    </w:rPr>
  </w:style>
  <w:style w:type="paragraph" w:styleId="Header">
    <w:name w:val="header"/>
    <w:basedOn w:val="Normal"/>
    <w:link w:val="HeaderChar"/>
    <w:uiPriority w:val="99"/>
    <w:unhideWhenUsed/>
    <w:rsid w:val="006F5AC9"/>
    <w:pPr>
      <w:tabs>
        <w:tab w:val="center" w:pos="4536"/>
        <w:tab w:val="right" w:pos="9072"/>
      </w:tabs>
    </w:pPr>
  </w:style>
  <w:style w:type="character" w:customStyle="1" w:styleId="HeaderChar">
    <w:name w:val="Header Char"/>
    <w:basedOn w:val="DefaultParagraphFont"/>
    <w:link w:val="Header"/>
    <w:uiPriority w:val="99"/>
    <w:rsid w:val="006F5AC9"/>
    <w:rPr>
      <w:color w:val="000000"/>
    </w:rPr>
  </w:style>
  <w:style w:type="paragraph" w:styleId="Footer">
    <w:name w:val="footer"/>
    <w:basedOn w:val="Normal"/>
    <w:link w:val="FooterChar"/>
    <w:uiPriority w:val="99"/>
    <w:unhideWhenUsed/>
    <w:rsid w:val="006F5AC9"/>
    <w:pPr>
      <w:tabs>
        <w:tab w:val="center" w:pos="4536"/>
        <w:tab w:val="right" w:pos="9072"/>
      </w:tabs>
    </w:pPr>
  </w:style>
  <w:style w:type="character" w:customStyle="1" w:styleId="FooterChar">
    <w:name w:val="Footer Char"/>
    <w:basedOn w:val="DefaultParagraphFont"/>
    <w:link w:val="Footer"/>
    <w:uiPriority w:val="99"/>
    <w:rsid w:val="006F5AC9"/>
    <w:rPr>
      <w:color w:val="000000"/>
    </w:rPr>
  </w:style>
  <w:style w:type="character" w:customStyle="1" w:styleId="stbilgiveyaaltbilgiTimesNewRoman">
    <w:name w:val="Üst bilgi veya alt bilgi + Times New Roman"/>
    <w:aliases w:val="11 pt"/>
    <w:basedOn w:val="stbilgiveyaaltbilgi"/>
    <w:rsid w:val="006F5AC9"/>
    <w:rPr>
      <w:rFonts w:ascii="Times New Roman" w:eastAsia="Times New Roman" w:hAnsi="Times New Roman" w:cs="Times New Roman"/>
      <w:b/>
      <w:bCs/>
      <w:i w:val="0"/>
      <w:iCs w:val="0"/>
      <w:smallCaps w:val="0"/>
      <w:strike w:val="0"/>
      <w:color w:val="EBEBEB"/>
      <w:spacing w:val="0"/>
      <w:w w:val="100"/>
      <w:position w:val="0"/>
      <w:sz w:val="22"/>
      <w:szCs w:val="22"/>
      <w:u w:val="none"/>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688610">
      <w:bodyDiv w:val="1"/>
      <w:marLeft w:val="0"/>
      <w:marRight w:val="0"/>
      <w:marTop w:val="0"/>
      <w:marBottom w:val="0"/>
      <w:divBdr>
        <w:top w:val="none" w:sz="0" w:space="0" w:color="auto"/>
        <w:left w:val="none" w:sz="0" w:space="0" w:color="auto"/>
        <w:bottom w:val="none" w:sz="0" w:space="0" w:color="auto"/>
        <w:right w:val="none" w:sz="0" w:space="0" w:color="auto"/>
      </w:divBdr>
      <w:divsChild>
        <w:div w:id="773671392">
          <w:marLeft w:val="0"/>
          <w:marRight w:val="0"/>
          <w:marTop w:val="0"/>
          <w:marBottom w:val="0"/>
          <w:divBdr>
            <w:top w:val="none" w:sz="0" w:space="8" w:color="DDDDDD"/>
            <w:left w:val="none" w:sz="0" w:space="11" w:color="DDDDDD"/>
            <w:bottom w:val="none" w:sz="0" w:space="0" w:color="auto"/>
            <w:right w:val="none" w:sz="0" w:space="11" w:color="DDDDDD"/>
          </w:divBdr>
        </w:div>
        <w:div w:id="1134182379">
          <w:marLeft w:val="0"/>
          <w:marRight w:val="0"/>
          <w:marTop w:val="0"/>
          <w:marBottom w:val="0"/>
          <w:divBdr>
            <w:top w:val="none" w:sz="0" w:space="0" w:color="auto"/>
            <w:left w:val="none" w:sz="0" w:space="0" w:color="auto"/>
            <w:bottom w:val="none" w:sz="0" w:space="0" w:color="auto"/>
            <w:right w:val="none" w:sz="0" w:space="0" w:color="auto"/>
          </w:divBdr>
          <w:divsChild>
            <w:div w:id="1114055187">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gitimataseliginy.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 NEW YORK BAŞKONSOLOSLUĞU</dc:title>
  <dc:subject/>
  <dc:creator>Ertuğrul Kaya</dc:creator>
  <cp:keywords/>
  <cp:lastModifiedBy>Hamza Ramazan Çağlar</cp:lastModifiedBy>
  <cp:revision>10</cp:revision>
  <dcterms:created xsi:type="dcterms:W3CDTF">2015-09-29T13:51:00Z</dcterms:created>
  <dcterms:modified xsi:type="dcterms:W3CDTF">2025-03-11T20:19:00Z</dcterms:modified>
</cp:coreProperties>
</file>